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6FCF" w14:textId="77777777" w:rsidR="008724A9" w:rsidRPr="008724A9" w:rsidRDefault="008724A9" w:rsidP="008724A9">
      <w:pPr>
        <w:shd w:val="clear" w:color="auto" w:fill="FFFFFF"/>
        <w:spacing w:after="360" w:line="240" w:lineRule="auto"/>
        <w:rPr>
          <w:rFonts w:ascii="Open Sans" w:eastAsia="Times New Roman" w:hAnsi="Open Sans" w:cs="Open Sans"/>
          <w:color w:val="8A8A8A"/>
          <w:sz w:val="21"/>
          <w:szCs w:val="21"/>
          <w:lang w:eastAsia="fr-FR"/>
        </w:rPr>
      </w:pPr>
      <w:r w:rsidRPr="008724A9">
        <w:rPr>
          <w:rFonts w:ascii="Open Sans" w:eastAsia="Times New Roman" w:hAnsi="Open Sans" w:cs="Open Sans"/>
          <w:color w:val="8A8A8A"/>
          <w:sz w:val="21"/>
          <w:szCs w:val="21"/>
          <w:lang w:eastAsia="fr-FR"/>
        </w:rPr>
        <w:t>Les Fabricants et Fournisseurs de matériels adhérents du SYFFA proposent une offre adaptée à l’hygiène immobilière :</w:t>
      </w:r>
    </w:p>
    <w:p w14:paraId="0C9E3BEF" w14:textId="77777777" w:rsidR="008724A9" w:rsidRPr="008724A9" w:rsidRDefault="008724A9" w:rsidP="008724A9">
      <w:pPr>
        <w:shd w:val="clear" w:color="auto" w:fill="FFFFFF"/>
        <w:spacing w:after="360" w:line="240" w:lineRule="auto"/>
        <w:rPr>
          <w:rFonts w:ascii="Open Sans" w:eastAsia="Times New Roman" w:hAnsi="Open Sans" w:cs="Open Sans"/>
          <w:color w:val="8A8A8A"/>
          <w:sz w:val="21"/>
          <w:szCs w:val="21"/>
          <w:lang w:eastAsia="fr-FR"/>
        </w:rPr>
      </w:pPr>
      <w:r w:rsidRPr="008724A9">
        <w:rPr>
          <w:rFonts w:ascii="Open Sans" w:eastAsia="Times New Roman" w:hAnsi="Open Sans" w:cs="Open Sans"/>
          <w:color w:val="8A8A8A"/>
          <w:sz w:val="21"/>
          <w:szCs w:val="21"/>
          <w:lang w:eastAsia="fr-FR"/>
        </w:rPr>
        <w:t> </w:t>
      </w:r>
    </w:p>
    <w:p w14:paraId="2D6DEA3C" w14:textId="77777777" w:rsidR="008724A9" w:rsidRPr="008724A9" w:rsidRDefault="008724A9" w:rsidP="008724A9">
      <w:pPr>
        <w:shd w:val="clear" w:color="auto" w:fill="FFFFFF"/>
        <w:spacing w:after="360" w:line="240" w:lineRule="auto"/>
        <w:rPr>
          <w:rFonts w:ascii="Open Sans" w:eastAsia="Times New Roman" w:hAnsi="Open Sans" w:cs="Open Sans"/>
          <w:color w:val="8A8A8A"/>
          <w:sz w:val="21"/>
          <w:szCs w:val="21"/>
          <w:lang w:eastAsia="fr-FR"/>
        </w:rPr>
      </w:pPr>
      <w:r w:rsidRPr="008724A9">
        <w:rPr>
          <w:rFonts w:ascii="inherit" w:eastAsia="Times New Roman" w:hAnsi="inherit" w:cs="Open Sans"/>
          <w:b/>
          <w:bCs/>
          <w:color w:val="8A8A8A"/>
          <w:sz w:val="21"/>
          <w:szCs w:val="21"/>
          <w:bdr w:val="none" w:sz="0" w:space="0" w:color="auto" w:frame="1"/>
          <w:lang w:eastAsia="fr-FR"/>
        </w:rPr>
        <w:t>ACH</w:t>
      </w:r>
    </w:p>
    <w:p w14:paraId="6CBFD24A" w14:textId="77777777" w:rsidR="008724A9" w:rsidRPr="008724A9" w:rsidRDefault="008724A9" w:rsidP="008724A9">
      <w:pPr>
        <w:numPr>
          <w:ilvl w:val="0"/>
          <w:numId w:val="1"/>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8724A9">
        <w:rPr>
          <w:rFonts w:ascii="inherit" w:eastAsia="Times New Roman" w:hAnsi="inherit" w:cs="Open Sans"/>
          <w:color w:val="8A8A8A"/>
          <w:sz w:val="21"/>
          <w:szCs w:val="21"/>
          <w:lang w:eastAsia="fr-FR"/>
        </w:rPr>
        <w:t>ACH-France vous propose différents outils pour le curage hydrodynamique ou mécanique des conduites d’évacuation et colonnes d’immeubles (eaux usées, pluvial…) et notamment les buses à jets fixes ou rotatifs, les déboucheurs mécanique ou électrique, systèmes d’inspection télévisuelle (caméras d’ITV…). Nous proposons également une gamme complète d’équipements de nettoyage haute pression et d’aspiration sous vide, sur châssis, remorques et véhicules routiers… Pour plus d’informations consultez notre site internet </w:t>
      </w:r>
      <w:hyperlink r:id="rId5" w:history="1">
        <w:r w:rsidRPr="008724A9">
          <w:rPr>
            <w:rFonts w:ascii="inherit" w:eastAsia="Times New Roman" w:hAnsi="inherit" w:cs="Open Sans"/>
            <w:color w:val="17C8F4"/>
            <w:sz w:val="21"/>
            <w:szCs w:val="21"/>
            <w:u w:val="single"/>
            <w:bdr w:val="none" w:sz="0" w:space="0" w:color="auto" w:frame="1"/>
            <w:lang w:eastAsia="fr-FR"/>
          </w:rPr>
          <w:t>www.ach-france.com</w:t>
        </w:r>
      </w:hyperlink>
      <w:r w:rsidRPr="008724A9">
        <w:rPr>
          <w:rFonts w:ascii="inherit" w:eastAsia="Times New Roman" w:hAnsi="inherit" w:cs="Open Sans"/>
          <w:color w:val="8A8A8A"/>
          <w:sz w:val="21"/>
          <w:szCs w:val="21"/>
          <w:lang w:eastAsia="fr-FR"/>
        </w:rPr>
        <w:t>.</w:t>
      </w:r>
    </w:p>
    <w:p w14:paraId="15F36090" w14:textId="77777777" w:rsidR="008724A9" w:rsidRPr="008724A9" w:rsidRDefault="008724A9" w:rsidP="008724A9">
      <w:pPr>
        <w:shd w:val="clear" w:color="auto" w:fill="FFFFFF"/>
        <w:spacing w:after="360" w:line="240" w:lineRule="auto"/>
        <w:rPr>
          <w:rFonts w:ascii="Open Sans" w:eastAsia="Times New Roman" w:hAnsi="Open Sans" w:cs="Open Sans"/>
          <w:color w:val="8A8A8A"/>
          <w:sz w:val="21"/>
          <w:szCs w:val="21"/>
          <w:lang w:eastAsia="fr-FR"/>
        </w:rPr>
      </w:pPr>
      <w:r w:rsidRPr="008724A9">
        <w:rPr>
          <w:rFonts w:ascii="inherit" w:eastAsia="Times New Roman" w:hAnsi="inherit" w:cs="Open Sans"/>
          <w:b/>
          <w:bCs/>
          <w:color w:val="8A8A8A"/>
          <w:sz w:val="21"/>
          <w:szCs w:val="21"/>
          <w:bdr w:val="none" w:sz="0" w:space="0" w:color="auto" w:frame="1"/>
          <w:lang w:eastAsia="fr-FR"/>
        </w:rPr>
        <w:t>RIVARD</w:t>
      </w:r>
    </w:p>
    <w:p w14:paraId="34CC3B92" w14:textId="77777777" w:rsidR="008724A9" w:rsidRPr="008724A9" w:rsidRDefault="008724A9" w:rsidP="008724A9">
      <w:pPr>
        <w:numPr>
          <w:ilvl w:val="0"/>
          <w:numId w:val="2"/>
        </w:numPr>
        <w:shd w:val="clear" w:color="auto" w:fill="FFFFFF"/>
        <w:spacing w:before="100" w:beforeAutospacing="1" w:after="120" w:line="240" w:lineRule="auto"/>
        <w:rPr>
          <w:rFonts w:ascii="inherit" w:eastAsia="Times New Roman" w:hAnsi="inherit" w:cs="Open Sans"/>
          <w:color w:val="8A8A8A"/>
          <w:sz w:val="21"/>
          <w:szCs w:val="21"/>
          <w:lang w:eastAsia="fr-FR"/>
        </w:rPr>
      </w:pPr>
      <w:r w:rsidRPr="008724A9">
        <w:rPr>
          <w:rFonts w:ascii="inherit" w:eastAsia="Times New Roman" w:hAnsi="inherit" w:cs="Open Sans"/>
          <w:color w:val="8A8A8A"/>
          <w:sz w:val="21"/>
          <w:szCs w:val="21"/>
          <w:lang w:eastAsia="fr-FR"/>
        </w:rPr>
        <w:t>Les différentes </w:t>
      </w:r>
      <w:hyperlink r:id="rId6" w:history="1">
        <w:r w:rsidRPr="008724A9">
          <w:rPr>
            <w:rFonts w:ascii="inherit" w:eastAsia="Times New Roman" w:hAnsi="inherit" w:cs="Open Sans"/>
            <w:color w:val="17C8F4"/>
            <w:sz w:val="21"/>
            <w:szCs w:val="21"/>
            <w:u w:val="single"/>
            <w:bdr w:val="none" w:sz="0" w:space="0" w:color="auto" w:frame="1"/>
            <w:lang w:eastAsia="fr-FR"/>
          </w:rPr>
          <w:t>solutions techniques</w:t>
        </w:r>
      </w:hyperlink>
    </w:p>
    <w:p w14:paraId="5FF33859" w14:textId="77777777" w:rsidR="0005651C" w:rsidRDefault="0005651C"/>
    <w:sectPr w:rsidR="0005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2876"/>
    <w:multiLevelType w:val="multilevel"/>
    <w:tmpl w:val="051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E2DE8"/>
    <w:multiLevelType w:val="multilevel"/>
    <w:tmpl w:val="9C5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607890">
    <w:abstractNumId w:val="1"/>
  </w:num>
  <w:num w:numId="2" w16cid:durableId="12478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A9"/>
    <w:rsid w:val="0005651C"/>
    <w:rsid w:val="00872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E036"/>
  <w15:chartTrackingRefBased/>
  <w15:docId w15:val="{521E4D75-32C3-430B-83EF-46FCC4ED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24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24A9"/>
    <w:rPr>
      <w:b/>
      <w:bCs/>
    </w:rPr>
  </w:style>
  <w:style w:type="character" w:styleId="Lienhypertexte">
    <w:name w:val="Hyperlink"/>
    <w:basedOn w:val="Policepardfaut"/>
    <w:uiPriority w:val="99"/>
    <w:semiHidden/>
    <w:unhideWhenUsed/>
    <w:rsid w:val="00872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44940">
      <w:bodyDiv w:val="1"/>
      <w:marLeft w:val="0"/>
      <w:marRight w:val="0"/>
      <w:marTop w:val="0"/>
      <w:marBottom w:val="0"/>
      <w:divBdr>
        <w:top w:val="none" w:sz="0" w:space="0" w:color="auto"/>
        <w:left w:val="none" w:sz="0" w:space="0" w:color="auto"/>
        <w:bottom w:val="none" w:sz="0" w:space="0" w:color="auto"/>
        <w:right w:val="none" w:sz="0" w:space="0" w:color="auto"/>
      </w:divBdr>
      <w:divsChild>
        <w:div w:id="185873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sa-vanid.org/espace-adherent/syndicats/snea/hygiene-immobiliere-technique-2/" TargetMode="External"/><Relationship Id="rId5" Type="http://schemas.openxmlformats.org/officeDocument/2006/relationships/hyperlink" Target="http://www.ach-franc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cboulanger</dc:creator>
  <cp:keywords/>
  <dc:description/>
  <cp:lastModifiedBy>cboulanger</cp:lastModifiedBy>
  <cp:revision>1</cp:revision>
  <dcterms:created xsi:type="dcterms:W3CDTF">2022-10-26T14:25:00Z</dcterms:created>
  <dcterms:modified xsi:type="dcterms:W3CDTF">2022-10-26T14:25:00Z</dcterms:modified>
</cp:coreProperties>
</file>