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50EB" w14:textId="7424DDD8" w:rsidR="00520C1B" w:rsidRDefault="00DC4999">
      <w:r>
        <w:rPr>
          <w:rFonts w:ascii="Open Sans" w:hAnsi="Open Sans" w:cs="Open Sans"/>
          <w:color w:val="000000"/>
          <w:sz w:val="21"/>
          <w:szCs w:val="21"/>
          <w:bdr w:val="none" w:sz="0" w:space="0" w:color="auto" w:frame="1"/>
          <w:shd w:val="clear" w:color="auto" w:fill="FFFFFF"/>
        </w:rPr>
        <w:t>Enfin, le SYNCRA est également partenaire du</w:t>
      </w:r>
      <w:r>
        <w:rPr>
          <w:rFonts w:ascii="Open Sans" w:hAnsi="Open Sans" w:cs="Open Sans"/>
          <w:color w:val="8A8A8A"/>
          <w:sz w:val="21"/>
          <w:szCs w:val="21"/>
          <w:shd w:val="clear" w:color="auto" w:fill="FFFFFF"/>
        </w:rPr>
        <w:t> </w:t>
      </w:r>
      <w:hyperlink r:id="rId4" w:history="1">
        <w:r>
          <w:rPr>
            <w:rStyle w:val="Lienhypertexte"/>
            <w:rFonts w:ascii="Open Sans" w:hAnsi="Open Sans" w:cs="Open Sans"/>
            <w:color w:val="17C8F4"/>
            <w:sz w:val="21"/>
            <w:szCs w:val="21"/>
            <w:bdr w:val="none" w:sz="0" w:space="0" w:color="auto" w:frame="1"/>
            <w:shd w:val="clear" w:color="auto" w:fill="FFFFFF"/>
          </w:rPr>
          <w:t>COFRAC</w:t>
        </w:r>
      </w:hyperlink>
      <w:r>
        <w:rPr>
          <w:rFonts w:ascii="Open Sans" w:hAnsi="Open Sans" w:cs="Open Sans"/>
          <w:color w:val="8A8A8A"/>
          <w:sz w:val="21"/>
          <w:szCs w:val="21"/>
          <w:shd w:val="clear" w:color="auto" w:fill="FFFFFF"/>
        </w:rPr>
        <w:t> </w:t>
      </w:r>
      <w:r>
        <w:rPr>
          <w:rFonts w:ascii="Open Sans" w:hAnsi="Open Sans" w:cs="Open Sans"/>
          <w:color w:val="000000"/>
          <w:sz w:val="21"/>
          <w:szCs w:val="21"/>
          <w:bdr w:val="none" w:sz="0" w:space="0" w:color="auto" w:frame="1"/>
          <w:shd w:val="clear" w:color="auto" w:fill="FFFFFF"/>
        </w:rPr>
        <w:t>concernant les accréditations.</w:t>
      </w:r>
    </w:p>
    <w:sectPr w:rsidR="00520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99"/>
    <w:rsid w:val="00520C1B"/>
    <w:rsid w:val="00DC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CA3E"/>
  <w15:chartTrackingRefBased/>
  <w15:docId w15:val="{EE4A9215-C5B8-44D8-993D-DBA15494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C49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frac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cboulanger</dc:creator>
  <cp:keywords/>
  <dc:description/>
  <cp:lastModifiedBy>cboulanger</cp:lastModifiedBy>
  <cp:revision>1</cp:revision>
  <dcterms:created xsi:type="dcterms:W3CDTF">2022-10-27T07:46:00Z</dcterms:created>
  <dcterms:modified xsi:type="dcterms:W3CDTF">2022-10-27T07:46:00Z</dcterms:modified>
</cp:coreProperties>
</file>