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F74CE" w14:textId="77777777" w:rsidR="0003001B" w:rsidRPr="0003001B" w:rsidRDefault="0003001B" w:rsidP="0003001B">
      <w:pPr>
        <w:shd w:val="clear" w:color="auto" w:fill="FFFFFF"/>
        <w:spacing w:after="0" w:line="240" w:lineRule="auto"/>
        <w:rPr>
          <w:rFonts w:ascii="Open Sans" w:eastAsia="Times New Roman" w:hAnsi="Open Sans" w:cs="Open Sans"/>
          <w:color w:val="8A8A8A"/>
          <w:sz w:val="21"/>
          <w:szCs w:val="21"/>
          <w:lang w:eastAsia="fr-FR"/>
        </w:rPr>
      </w:pPr>
      <w:r w:rsidRPr="0003001B">
        <w:rPr>
          <w:rFonts w:ascii="inherit" w:eastAsia="Times New Roman" w:hAnsi="inherit" w:cs="Open Sans"/>
          <w:b/>
          <w:bCs/>
          <w:color w:val="333333"/>
          <w:sz w:val="21"/>
          <w:szCs w:val="21"/>
          <w:bdr w:val="none" w:sz="0" w:space="0" w:color="auto" w:frame="1"/>
          <w:lang w:eastAsia="fr-FR"/>
        </w:rPr>
        <w:t>Modèle de contrat d’entretien</w:t>
      </w:r>
    </w:p>
    <w:p w14:paraId="1590BF4E" w14:textId="77777777" w:rsidR="0003001B" w:rsidRPr="0003001B" w:rsidRDefault="0003001B" w:rsidP="0003001B">
      <w:pPr>
        <w:shd w:val="clear" w:color="auto" w:fill="FFFFFF"/>
        <w:spacing w:after="0" w:line="240" w:lineRule="auto"/>
        <w:rPr>
          <w:rFonts w:ascii="Open Sans" w:eastAsia="Times New Roman" w:hAnsi="Open Sans" w:cs="Open Sans"/>
          <w:color w:val="8A8A8A"/>
          <w:sz w:val="21"/>
          <w:szCs w:val="21"/>
          <w:lang w:eastAsia="fr-FR"/>
        </w:rPr>
      </w:pPr>
      <w:proofErr w:type="spellStart"/>
      <w:r w:rsidRPr="0003001B">
        <w:rPr>
          <w:rFonts w:ascii="inherit" w:eastAsia="Times New Roman" w:hAnsi="inherit" w:cs="Open Sans"/>
          <w:color w:val="333333"/>
          <w:sz w:val="21"/>
          <w:szCs w:val="21"/>
          <w:bdr w:val="none" w:sz="0" w:space="0" w:color="auto" w:frame="1"/>
          <w:lang w:eastAsia="fr-FR"/>
        </w:rPr>
        <w:t>Refléchi</w:t>
      </w:r>
      <w:proofErr w:type="spellEnd"/>
      <w:r w:rsidRPr="0003001B">
        <w:rPr>
          <w:rFonts w:ascii="inherit" w:eastAsia="Times New Roman" w:hAnsi="inherit" w:cs="Open Sans"/>
          <w:color w:val="333333"/>
          <w:sz w:val="21"/>
          <w:szCs w:val="21"/>
          <w:bdr w:val="none" w:sz="0" w:space="0" w:color="auto" w:frame="1"/>
          <w:lang w:eastAsia="fr-FR"/>
        </w:rPr>
        <w:t xml:space="preserve"> dans le cadre de la révision de la norme sur l’entretien des installations d’assainissement non collectif, un modèle de contrat est désormais à votre disposition.</w:t>
      </w:r>
      <w:r w:rsidRPr="0003001B">
        <w:rPr>
          <w:rFonts w:ascii="Open Sans" w:eastAsia="Times New Roman" w:hAnsi="Open Sans" w:cs="Open Sans"/>
          <w:color w:val="8A8A8A"/>
          <w:sz w:val="21"/>
          <w:szCs w:val="21"/>
          <w:lang w:eastAsia="fr-FR"/>
        </w:rPr>
        <w:br/>
      </w:r>
      <w:r w:rsidRPr="0003001B">
        <w:rPr>
          <w:rFonts w:ascii="inherit" w:eastAsia="Times New Roman" w:hAnsi="inherit" w:cs="Open Sans"/>
          <w:color w:val="333333"/>
          <w:sz w:val="21"/>
          <w:szCs w:val="21"/>
          <w:bdr w:val="none" w:sz="0" w:space="0" w:color="auto" w:frame="1"/>
          <w:lang w:eastAsia="fr-FR"/>
        </w:rPr>
        <w:t>Ce document couvre tant les installations dites traditionnelles (fosse + épandage) que les dispositifs agréés (microstations et filtres compacts).</w:t>
      </w:r>
      <w:r w:rsidRPr="0003001B">
        <w:rPr>
          <w:rFonts w:ascii="Open Sans" w:eastAsia="Times New Roman" w:hAnsi="Open Sans" w:cs="Open Sans"/>
          <w:color w:val="8A8A8A"/>
          <w:sz w:val="21"/>
          <w:szCs w:val="21"/>
          <w:lang w:eastAsia="fr-FR"/>
        </w:rPr>
        <w:br/>
      </w:r>
      <w:r w:rsidRPr="0003001B">
        <w:rPr>
          <w:rFonts w:ascii="inherit" w:eastAsia="Times New Roman" w:hAnsi="inherit" w:cs="Open Sans"/>
          <w:color w:val="333333"/>
          <w:sz w:val="21"/>
          <w:szCs w:val="21"/>
          <w:bdr w:val="none" w:sz="0" w:space="0" w:color="auto" w:frame="1"/>
          <w:lang w:eastAsia="fr-FR"/>
        </w:rPr>
        <w:t>Ce modèle est à adapter suivant les caractéristiques de l’installation et les prestations que vous souhaitez proposer au client. Il est ainsi possible de ne viser que la vidange mais aussi de proposer l’entretien des ouvrages annexes ou encore les prestations de changement de pièces.</w:t>
      </w:r>
      <w:r w:rsidRPr="0003001B">
        <w:rPr>
          <w:rFonts w:ascii="Open Sans" w:eastAsia="Times New Roman" w:hAnsi="Open Sans" w:cs="Open Sans"/>
          <w:color w:val="8A8A8A"/>
          <w:sz w:val="21"/>
          <w:szCs w:val="21"/>
          <w:lang w:eastAsia="fr-FR"/>
        </w:rPr>
        <w:br/>
      </w:r>
      <w:r w:rsidRPr="0003001B">
        <w:rPr>
          <w:rFonts w:ascii="inherit" w:eastAsia="Times New Roman" w:hAnsi="inherit" w:cs="Open Sans"/>
          <w:color w:val="333333"/>
          <w:sz w:val="21"/>
          <w:szCs w:val="21"/>
          <w:bdr w:val="none" w:sz="0" w:space="0" w:color="auto" w:frame="1"/>
          <w:lang w:eastAsia="fr-FR"/>
        </w:rPr>
        <w:t>Les fréquences d’intervention sont elles aussi laissées à l’appréciation des parties.</w:t>
      </w:r>
    </w:p>
    <w:p w14:paraId="6D07DD36" w14:textId="77777777" w:rsidR="0003001B" w:rsidRPr="0003001B" w:rsidRDefault="0003001B" w:rsidP="0003001B">
      <w:pPr>
        <w:shd w:val="clear" w:color="auto" w:fill="FFFFFF"/>
        <w:spacing w:after="0" w:line="240" w:lineRule="auto"/>
        <w:rPr>
          <w:rFonts w:ascii="Open Sans" w:eastAsia="Times New Roman" w:hAnsi="Open Sans" w:cs="Open Sans"/>
          <w:color w:val="8A8A8A"/>
          <w:sz w:val="21"/>
          <w:szCs w:val="21"/>
          <w:lang w:eastAsia="fr-FR"/>
        </w:rPr>
      </w:pPr>
      <w:r w:rsidRPr="0003001B">
        <w:rPr>
          <w:rFonts w:ascii="Open Sans" w:eastAsia="Times New Roman" w:hAnsi="Open Sans" w:cs="Open Sans"/>
          <w:color w:val="8A8A8A"/>
          <w:sz w:val="21"/>
          <w:szCs w:val="21"/>
          <w:lang w:eastAsia="fr-FR"/>
        </w:rPr>
        <w:t>Télécharger les </w:t>
      </w:r>
      <w:hyperlink r:id="rId4" w:history="1">
        <w:r w:rsidRPr="0003001B">
          <w:rPr>
            <w:rFonts w:ascii="inherit" w:eastAsia="Times New Roman" w:hAnsi="inherit" w:cs="Open Sans"/>
            <w:color w:val="17C8F4"/>
            <w:sz w:val="21"/>
            <w:szCs w:val="21"/>
            <w:u w:val="single"/>
            <w:bdr w:val="none" w:sz="0" w:space="0" w:color="auto" w:frame="1"/>
            <w:lang w:eastAsia="fr-FR"/>
          </w:rPr>
          <w:t>Conditions Générales de Vente</w:t>
        </w:r>
      </w:hyperlink>
    </w:p>
    <w:p w14:paraId="61BE6490" w14:textId="77777777" w:rsidR="0003001B" w:rsidRPr="0003001B" w:rsidRDefault="0003001B" w:rsidP="0003001B">
      <w:pPr>
        <w:shd w:val="clear" w:color="auto" w:fill="FFFFFF"/>
        <w:spacing w:after="360" w:line="240" w:lineRule="auto"/>
        <w:rPr>
          <w:rFonts w:ascii="inherit" w:eastAsia="Times New Roman" w:hAnsi="inherit" w:cs="Open Sans"/>
          <w:color w:val="8A8A8A"/>
          <w:sz w:val="21"/>
          <w:szCs w:val="21"/>
          <w:lang w:eastAsia="fr-FR"/>
        </w:rPr>
      </w:pPr>
      <w:r w:rsidRPr="0003001B">
        <w:rPr>
          <w:rFonts w:ascii="inherit" w:eastAsia="Times New Roman" w:hAnsi="inherit" w:cs="Open Sans"/>
          <w:color w:val="333333"/>
          <w:sz w:val="21"/>
          <w:szCs w:val="21"/>
          <w:bdr w:val="none" w:sz="0" w:space="0" w:color="auto" w:frame="1"/>
          <w:lang w:eastAsia="fr-FR"/>
        </w:rPr>
        <w:t>Pour télécharger le modèle de contrat d’entretien, cliquez</w:t>
      </w:r>
      <w:r w:rsidRPr="0003001B">
        <w:rPr>
          <w:rFonts w:ascii="inherit" w:eastAsia="Times New Roman" w:hAnsi="inherit" w:cs="Open Sans"/>
          <w:color w:val="8A8A8A"/>
          <w:sz w:val="21"/>
          <w:szCs w:val="21"/>
          <w:lang w:eastAsia="fr-FR"/>
        </w:rPr>
        <w:t> </w:t>
      </w:r>
      <w:hyperlink r:id="rId5" w:history="1">
        <w:r w:rsidRPr="0003001B">
          <w:rPr>
            <w:rFonts w:ascii="inherit" w:eastAsia="Times New Roman" w:hAnsi="inherit" w:cs="Open Sans"/>
            <w:color w:val="17C8F4"/>
            <w:sz w:val="21"/>
            <w:szCs w:val="21"/>
            <w:u w:val="single"/>
            <w:bdr w:val="none" w:sz="0" w:space="0" w:color="auto" w:frame="1"/>
            <w:lang w:eastAsia="fr-FR"/>
          </w:rPr>
          <w:t>ici</w:t>
        </w:r>
      </w:hyperlink>
    </w:p>
    <w:p w14:paraId="27E417AB" w14:textId="77777777" w:rsidR="00B7083F" w:rsidRDefault="00B7083F"/>
    <w:sectPr w:rsidR="00B708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01B"/>
    <w:rsid w:val="0003001B"/>
    <w:rsid w:val="00B708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34620"/>
  <w15:chartTrackingRefBased/>
  <w15:docId w15:val="{8FD589D0-D52D-42A6-A4B3-B99E9CB4C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03001B"/>
    <w:rPr>
      <w:b/>
      <w:bCs/>
    </w:rPr>
  </w:style>
  <w:style w:type="character" w:styleId="Lienhypertexte">
    <w:name w:val="Hyperlink"/>
    <w:basedOn w:val="Policepardfaut"/>
    <w:uiPriority w:val="99"/>
    <w:semiHidden/>
    <w:unhideWhenUsed/>
    <w:rsid w:val="0003001B"/>
    <w:rPr>
      <w:color w:val="0000FF"/>
      <w:u w:val="single"/>
    </w:rPr>
  </w:style>
  <w:style w:type="paragraph" w:styleId="NormalWeb">
    <w:name w:val="Normal (Web)"/>
    <w:basedOn w:val="Normal"/>
    <w:uiPriority w:val="99"/>
    <w:semiHidden/>
    <w:unhideWhenUsed/>
    <w:rsid w:val="0003001B"/>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3658066">
      <w:bodyDiv w:val="1"/>
      <w:marLeft w:val="0"/>
      <w:marRight w:val="0"/>
      <w:marTop w:val="0"/>
      <w:marBottom w:val="0"/>
      <w:divBdr>
        <w:top w:val="none" w:sz="0" w:space="0" w:color="auto"/>
        <w:left w:val="none" w:sz="0" w:space="0" w:color="auto"/>
        <w:bottom w:val="none" w:sz="0" w:space="0" w:color="auto"/>
        <w:right w:val="none" w:sz="0" w:space="0" w:color="auto"/>
      </w:divBdr>
      <w:divsChild>
        <w:div w:id="1088771276">
          <w:marLeft w:val="0"/>
          <w:marRight w:val="0"/>
          <w:marTop w:val="0"/>
          <w:marBottom w:val="0"/>
          <w:divBdr>
            <w:top w:val="none" w:sz="0" w:space="0" w:color="auto"/>
            <w:left w:val="none" w:sz="0" w:space="0" w:color="auto"/>
            <w:bottom w:val="none" w:sz="0" w:space="0" w:color="auto"/>
            <w:right w:val="none" w:sz="0" w:space="0" w:color="auto"/>
          </w:divBdr>
        </w:div>
        <w:div w:id="829440434">
          <w:marLeft w:val="0"/>
          <w:marRight w:val="0"/>
          <w:marTop w:val="0"/>
          <w:marBottom w:val="0"/>
          <w:divBdr>
            <w:top w:val="none" w:sz="0" w:space="0" w:color="auto"/>
            <w:left w:val="none" w:sz="0" w:space="0" w:color="auto"/>
            <w:bottom w:val="none" w:sz="0" w:space="0" w:color="auto"/>
            <w:right w:val="none" w:sz="0" w:space="0" w:color="auto"/>
          </w:divBdr>
        </w:div>
        <w:div w:id="1402866365">
          <w:marLeft w:val="0"/>
          <w:marRight w:val="0"/>
          <w:marTop w:val="0"/>
          <w:marBottom w:val="0"/>
          <w:divBdr>
            <w:top w:val="none" w:sz="0" w:space="0" w:color="auto"/>
            <w:left w:val="none" w:sz="0" w:space="0" w:color="auto"/>
            <w:bottom w:val="none" w:sz="0" w:space="0" w:color="auto"/>
            <w:right w:val="none" w:sz="0" w:space="0" w:color="auto"/>
          </w:divBdr>
        </w:div>
        <w:div w:id="3064714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fnsa-vanid.org/espace-adherent/syndicats/synaba/filieres-anc/presentation-des-filieres-modele-contrat-entretien/" TargetMode="External"/><Relationship Id="rId4" Type="http://schemas.openxmlformats.org/officeDocument/2006/relationships/hyperlink" Target="https://www.fnsa-vanid.org/wp-content/uploads/2021/01/CGV-SYNABA-Juillet-2020.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904</Characters>
  <Application>Microsoft Office Word</Application>
  <DocSecurity>0</DocSecurity>
  <Lines>7</Lines>
  <Paragraphs>2</Paragraphs>
  <ScaleCrop>false</ScaleCrop>
  <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cboulanger</dc:creator>
  <cp:keywords/>
  <dc:description/>
  <cp:lastModifiedBy>cboulanger</cp:lastModifiedBy>
  <cp:revision>1</cp:revision>
  <dcterms:created xsi:type="dcterms:W3CDTF">2022-10-27T08:38:00Z</dcterms:created>
  <dcterms:modified xsi:type="dcterms:W3CDTF">2022-10-27T08:38:00Z</dcterms:modified>
</cp:coreProperties>
</file>